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0C7" w:rsidRPr="00520A3E" w:rsidRDefault="007970C7" w:rsidP="007970C7">
      <w:pPr>
        <w:rPr>
          <w:rFonts w:ascii="Arial" w:hAnsi="Arial" w:cs="Arial"/>
          <w:sz w:val="24"/>
          <w:szCs w:val="24"/>
        </w:rPr>
      </w:pPr>
      <w:r w:rsidRPr="00520A3E">
        <w:rPr>
          <w:rFonts w:ascii="Arial" w:hAnsi="Arial" w:cs="Arial"/>
          <w:sz w:val="24"/>
          <w:szCs w:val="24"/>
        </w:rPr>
        <w:t>Sherman McNeil                                                                             September 16</w:t>
      </w:r>
      <w:r w:rsidRPr="00520A3E">
        <w:rPr>
          <w:rFonts w:ascii="Arial" w:hAnsi="Arial" w:cs="Arial"/>
          <w:sz w:val="24"/>
          <w:szCs w:val="24"/>
          <w:vertAlign w:val="superscript"/>
        </w:rPr>
        <w:t>th</w:t>
      </w:r>
      <w:r w:rsidRPr="00520A3E">
        <w:rPr>
          <w:rFonts w:ascii="Arial" w:hAnsi="Arial" w:cs="Arial"/>
          <w:sz w:val="24"/>
          <w:szCs w:val="24"/>
        </w:rPr>
        <w:t xml:space="preserve"> 2011</w:t>
      </w:r>
    </w:p>
    <w:p w:rsidR="007970C7" w:rsidRDefault="007970C7" w:rsidP="007970C7">
      <w:pPr>
        <w:rPr>
          <w:rFonts w:ascii="Arial" w:hAnsi="Arial" w:cs="Arial"/>
          <w:sz w:val="24"/>
          <w:szCs w:val="24"/>
        </w:rPr>
      </w:pPr>
      <w:r w:rsidRPr="00520A3E">
        <w:rPr>
          <w:rFonts w:ascii="Arial" w:hAnsi="Arial" w:cs="Arial"/>
          <w:sz w:val="24"/>
          <w:szCs w:val="24"/>
        </w:rPr>
        <w:t>Sustainability Problems</w:t>
      </w:r>
    </w:p>
    <w:p w:rsidR="00770F05" w:rsidRDefault="00770F05" w:rsidP="007970C7">
      <w:pPr>
        <w:rPr>
          <w:rFonts w:ascii="Arial" w:hAnsi="Arial" w:cs="Arial"/>
          <w:sz w:val="24"/>
          <w:szCs w:val="24"/>
        </w:rPr>
      </w:pPr>
    </w:p>
    <w:p w:rsidR="00770F05" w:rsidRPr="00770F05" w:rsidRDefault="00770F05" w:rsidP="00770F05">
      <w:pPr>
        <w:jc w:val="center"/>
        <w:rPr>
          <w:rFonts w:ascii="Arial" w:hAnsi="Arial" w:cs="Arial"/>
          <w:b/>
          <w:sz w:val="28"/>
          <w:szCs w:val="28"/>
        </w:rPr>
      </w:pPr>
      <w:r w:rsidRPr="00770F05">
        <w:rPr>
          <w:rFonts w:ascii="Arial" w:hAnsi="Arial" w:cs="Arial"/>
          <w:b/>
          <w:sz w:val="28"/>
          <w:szCs w:val="28"/>
        </w:rPr>
        <w:t>Hydraulic Fracturing is Fracturing Local Communities</w:t>
      </w:r>
    </w:p>
    <w:p w:rsidR="007970C7" w:rsidRPr="00520A3E" w:rsidRDefault="007970C7">
      <w:pPr>
        <w:rPr>
          <w:rFonts w:ascii="Arial" w:hAnsi="Arial" w:cs="Arial"/>
          <w:sz w:val="24"/>
          <w:szCs w:val="24"/>
        </w:rPr>
      </w:pPr>
    </w:p>
    <w:p w:rsidR="000832DE" w:rsidRPr="00520A3E" w:rsidRDefault="000832DE" w:rsidP="00520A3E">
      <w:pPr>
        <w:spacing w:line="480" w:lineRule="auto"/>
        <w:jc w:val="both"/>
        <w:rPr>
          <w:rFonts w:ascii="Arial" w:hAnsi="Arial" w:cs="Arial"/>
          <w:sz w:val="24"/>
          <w:szCs w:val="24"/>
        </w:rPr>
      </w:pPr>
      <w:r w:rsidRPr="00520A3E">
        <w:rPr>
          <w:rFonts w:ascii="Arial" w:hAnsi="Arial" w:cs="Arial"/>
          <w:sz w:val="24"/>
          <w:szCs w:val="24"/>
        </w:rPr>
        <w:t xml:space="preserve">Hydraulic Fracturing, also known as fracking, is a method of natural gas extrusion. Although fracking has been around for nearly half a century in the last five year it’s experienced wide spread </w:t>
      </w:r>
      <w:r w:rsidR="00721AF0">
        <w:rPr>
          <w:rFonts w:ascii="Arial" w:hAnsi="Arial" w:cs="Arial"/>
          <w:sz w:val="24"/>
          <w:szCs w:val="24"/>
        </w:rPr>
        <w:t>growth</w:t>
      </w:r>
      <w:r w:rsidRPr="00520A3E">
        <w:rPr>
          <w:rFonts w:ascii="Arial" w:hAnsi="Arial" w:cs="Arial"/>
          <w:sz w:val="24"/>
          <w:szCs w:val="24"/>
        </w:rPr>
        <w:t xml:space="preserve"> in North America.  This is due to the recent discovery of Marcellus shale located in New York, West Virginia, Ohio, and Pennsylvania. Since this discovery approximately 3500 fracking wells have be</w:t>
      </w:r>
      <w:r w:rsidR="00B65CD2" w:rsidRPr="00520A3E">
        <w:rPr>
          <w:rFonts w:ascii="Arial" w:hAnsi="Arial" w:cs="Arial"/>
          <w:sz w:val="24"/>
          <w:szCs w:val="24"/>
        </w:rPr>
        <w:t>en constructed every year since</w:t>
      </w:r>
      <w:r w:rsidR="00721AF0">
        <w:rPr>
          <w:rFonts w:ascii="Arial" w:hAnsi="Arial" w:cs="Arial"/>
          <w:sz w:val="24"/>
          <w:szCs w:val="24"/>
        </w:rPr>
        <w:t>. This growth is expected to continue for the next decade</w:t>
      </w:r>
      <w:r w:rsidR="00B65CD2" w:rsidRPr="00520A3E">
        <w:rPr>
          <w:rFonts w:ascii="Arial" w:hAnsi="Arial" w:cs="Arial"/>
          <w:sz w:val="24"/>
          <w:szCs w:val="24"/>
        </w:rPr>
        <w:t xml:space="preserve">. </w:t>
      </w:r>
    </w:p>
    <w:p w:rsidR="00B65CD2" w:rsidRDefault="00B65CD2" w:rsidP="00520A3E">
      <w:pPr>
        <w:spacing w:line="480" w:lineRule="auto"/>
        <w:jc w:val="both"/>
        <w:rPr>
          <w:rFonts w:ascii="Arial" w:hAnsi="Arial" w:cs="Arial"/>
          <w:sz w:val="24"/>
          <w:szCs w:val="24"/>
        </w:rPr>
      </w:pPr>
      <w:r w:rsidRPr="00520A3E">
        <w:rPr>
          <w:rFonts w:ascii="Arial" w:hAnsi="Arial" w:cs="Arial"/>
          <w:sz w:val="24"/>
          <w:szCs w:val="24"/>
        </w:rPr>
        <w:t xml:space="preserve">The process of fracking consist of boring a hole </w:t>
      </w:r>
      <w:r w:rsidR="00520A3E" w:rsidRPr="00520A3E">
        <w:rPr>
          <w:rFonts w:ascii="Arial" w:hAnsi="Arial" w:cs="Arial"/>
          <w:sz w:val="24"/>
          <w:szCs w:val="24"/>
        </w:rPr>
        <w:t>roughly 4,000 to 8,000 feet below the surface of the earth, then  turning the well, so it’s parallel to the surface and drilling laterally about 1,000 to 5,000 feet (Fig. 1).</w:t>
      </w:r>
    </w:p>
    <w:p w:rsidR="00770F05" w:rsidRPr="00520A3E" w:rsidRDefault="00770F05" w:rsidP="00520A3E">
      <w:pPr>
        <w:spacing w:line="480" w:lineRule="auto"/>
        <w:jc w:val="both"/>
        <w:rPr>
          <w:rFonts w:ascii="Arial" w:hAnsi="Arial" w:cs="Arial"/>
          <w:sz w:val="24"/>
          <w:szCs w:val="24"/>
        </w:rPr>
      </w:pPr>
    </w:p>
    <w:p w:rsidR="00520A3E" w:rsidRDefault="00520A3E">
      <w:r>
        <w:rPr>
          <w:noProof/>
        </w:rPr>
        <w:drawing>
          <wp:anchor distT="0" distB="0" distL="114300" distR="114300" simplePos="0" relativeHeight="251658240" behindDoc="0" locked="0" layoutInCell="1" allowOverlap="1" wp14:anchorId="789630A0" wp14:editId="34D4738B">
            <wp:simplePos x="0" y="0"/>
            <wp:positionH relativeFrom="column">
              <wp:posOffset>1143000</wp:posOffset>
            </wp:positionH>
            <wp:positionV relativeFrom="paragraph">
              <wp:posOffset>23495</wp:posOffset>
            </wp:positionV>
            <wp:extent cx="3124200" cy="2800985"/>
            <wp:effectExtent l="19050" t="19050" r="19050" b="184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24200" cy="2800985"/>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p>
    <w:p w:rsidR="00520A3E" w:rsidRDefault="00520A3E"/>
    <w:p w:rsidR="00520A3E" w:rsidRDefault="00520A3E"/>
    <w:p w:rsidR="00520A3E" w:rsidRDefault="00520A3E"/>
    <w:p w:rsidR="00520A3E" w:rsidRDefault="00520A3E"/>
    <w:p w:rsidR="00520A3E" w:rsidRDefault="00520A3E"/>
    <w:p w:rsidR="00520A3E" w:rsidRDefault="00520A3E"/>
    <w:p w:rsidR="00520A3E" w:rsidRDefault="00520A3E"/>
    <w:p w:rsidR="00520A3E" w:rsidRDefault="00520A3E"/>
    <w:p w:rsidR="00770F05" w:rsidRDefault="00770F05"/>
    <w:p w:rsidR="00770F05" w:rsidRDefault="00770F05"/>
    <w:p w:rsidR="00770F05" w:rsidRDefault="00770F05"/>
    <w:p w:rsidR="00770F05" w:rsidRDefault="00770F05"/>
    <w:p w:rsidR="00770F05" w:rsidRDefault="00770F05"/>
    <w:p w:rsidR="00770F05" w:rsidRDefault="00770F05"/>
    <w:p w:rsidR="00770F05" w:rsidRDefault="00770F05"/>
    <w:p w:rsidR="00520A3E" w:rsidRDefault="00520A3E"/>
    <w:p w:rsidR="00520A3E" w:rsidRDefault="00C20C74" w:rsidP="00A427C4">
      <w:pPr>
        <w:spacing w:line="480" w:lineRule="auto"/>
      </w:pPr>
      <w:r>
        <w:rPr>
          <w:noProof/>
        </w:rPr>
        <mc:AlternateContent>
          <mc:Choice Requires="wps">
            <w:drawing>
              <wp:anchor distT="0" distB="0" distL="114300" distR="114300" simplePos="0" relativeHeight="251659264" behindDoc="0" locked="0" layoutInCell="1" allowOverlap="1" wp14:anchorId="027D95A7" wp14:editId="26E2D54D">
                <wp:simplePos x="0" y="0"/>
                <wp:positionH relativeFrom="column">
                  <wp:posOffset>990600</wp:posOffset>
                </wp:positionH>
                <wp:positionV relativeFrom="paragraph">
                  <wp:posOffset>56515</wp:posOffset>
                </wp:positionV>
                <wp:extent cx="3438525" cy="276225"/>
                <wp:effectExtent l="0" t="0" r="9525" b="9525"/>
                <wp:wrapNone/>
                <wp:docPr id="3" name="Text Box 3"/>
                <wp:cNvGraphicFramePr/>
                <a:graphic xmlns:a="http://schemas.openxmlformats.org/drawingml/2006/main">
                  <a:graphicData uri="http://schemas.microsoft.com/office/word/2010/wordprocessingShape">
                    <wps:wsp>
                      <wps:cNvSpPr txBox="1"/>
                      <wps:spPr>
                        <a:xfrm>
                          <a:off x="0" y="0"/>
                          <a:ext cx="343852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20A3E" w:rsidRDefault="00520A3E">
                            <w:r>
                              <w:t>Fig. 1) Simple diagram of fracking well and earth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78pt;margin-top:4.45pt;width:270.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" fillcolor="white [3201]" stroked="f" strokeweight=".5pt">
                <v:textbox>
                  <w:txbxContent>
                    <w:p w:rsidR="00520A3E" w:rsidRDefault="00520A3E">
                      <w:r>
                        <w:t>Fig. 1) Simple diagram of fracking well and earth layers.</w:t>
                      </w:r>
                    </w:p>
                  </w:txbxContent>
                </v:textbox>
              </v:shape>
            </w:pict>
          </mc:Fallback>
        </mc:AlternateContent>
      </w:r>
    </w:p>
    <w:p w:rsidR="00770F05" w:rsidRDefault="00770F05" w:rsidP="00A427C4">
      <w:pPr>
        <w:spacing w:line="480" w:lineRule="auto"/>
        <w:rPr>
          <w:rFonts w:ascii="Arial" w:hAnsi="Arial" w:cs="Arial"/>
          <w:sz w:val="24"/>
          <w:szCs w:val="24"/>
        </w:rPr>
      </w:pPr>
    </w:p>
    <w:p w:rsidR="00A427C4" w:rsidRDefault="00520A3E" w:rsidP="003A0079">
      <w:pPr>
        <w:spacing w:line="480" w:lineRule="auto"/>
        <w:jc w:val="both"/>
        <w:rPr>
          <w:rFonts w:ascii="Arial" w:hAnsi="Arial" w:cs="Arial"/>
          <w:sz w:val="24"/>
          <w:szCs w:val="24"/>
        </w:rPr>
      </w:pPr>
      <w:r w:rsidRPr="00A427C4">
        <w:rPr>
          <w:rFonts w:ascii="Arial" w:hAnsi="Arial" w:cs="Arial"/>
          <w:sz w:val="24"/>
          <w:szCs w:val="24"/>
        </w:rPr>
        <w:lastRenderedPageBreak/>
        <w:t xml:space="preserve">Once the well is complete Primer charges are set and small cracks are blown in the lateral portion of the well. </w:t>
      </w:r>
    </w:p>
    <w:p w:rsidR="00520A3E" w:rsidRDefault="00A427C4" w:rsidP="003A0079">
      <w:pPr>
        <w:spacing w:line="480" w:lineRule="auto"/>
        <w:jc w:val="both"/>
      </w:pPr>
      <w:r w:rsidRPr="00A427C4">
        <w:rPr>
          <w:rFonts w:ascii="Arial" w:hAnsi="Arial" w:cs="Arial"/>
          <w:sz w:val="24"/>
          <w:szCs w:val="24"/>
        </w:rPr>
        <w:t xml:space="preserve">The final step in the fracking process is to then pump </w:t>
      </w:r>
      <w:r>
        <w:rPr>
          <w:rFonts w:ascii="Arial" w:hAnsi="Arial" w:cs="Arial"/>
          <w:sz w:val="24"/>
          <w:szCs w:val="24"/>
        </w:rPr>
        <w:t>fracking fluid (</w:t>
      </w:r>
      <w:r w:rsidRPr="00A427C4">
        <w:rPr>
          <w:rFonts w:ascii="Arial" w:hAnsi="Arial" w:cs="Arial"/>
          <w:sz w:val="24"/>
          <w:szCs w:val="24"/>
        </w:rPr>
        <w:t>a cocktail of water, sand, and chemicals</w:t>
      </w:r>
      <w:r>
        <w:rPr>
          <w:rFonts w:ascii="Arial" w:hAnsi="Arial" w:cs="Arial"/>
          <w:sz w:val="24"/>
          <w:szCs w:val="24"/>
        </w:rPr>
        <w:t>)</w:t>
      </w:r>
      <w:r w:rsidRPr="00A427C4">
        <w:rPr>
          <w:rFonts w:ascii="Arial" w:hAnsi="Arial" w:cs="Arial"/>
          <w:sz w:val="24"/>
          <w:szCs w:val="24"/>
        </w:rPr>
        <w:t xml:space="preserve"> into the well to spread the cracks and allow the natural gas which is contained in the shale </w:t>
      </w:r>
      <w:r>
        <w:rPr>
          <w:rFonts w:ascii="Arial" w:hAnsi="Arial" w:cs="Arial"/>
          <w:sz w:val="24"/>
          <w:szCs w:val="24"/>
        </w:rPr>
        <w:t xml:space="preserve">to escape. This pushes most of the fracking fluid </w:t>
      </w:r>
      <w:r w:rsidRPr="00A427C4">
        <w:rPr>
          <w:rFonts w:ascii="Arial" w:hAnsi="Arial" w:cs="Arial"/>
          <w:sz w:val="24"/>
          <w:szCs w:val="24"/>
        </w:rPr>
        <w:t xml:space="preserve">back through the well to the </w:t>
      </w:r>
      <w:r>
        <w:rPr>
          <w:rFonts w:ascii="Arial" w:hAnsi="Arial" w:cs="Arial"/>
          <w:sz w:val="24"/>
          <w:szCs w:val="24"/>
        </w:rPr>
        <w:t xml:space="preserve">surface where the gas and the fluid are contained and separated. </w:t>
      </w:r>
    </w:p>
    <w:p w:rsidR="00A427C4" w:rsidRDefault="00A427C4" w:rsidP="003A0079">
      <w:pPr>
        <w:spacing w:line="480" w:lineRule="auto"/>
        <w:jc w:val="both"/>
        <w:rPr>
          <w:rFonts w:ascii="Arial" w:hAnsi="Arial" w:cs="Arial"/>
          <w:sz w:val="24"/>
          <w:szCs w:val="24"/>
        </w:rPr>
      </w:pPr>
      <w:r w:rsidRPr="00AB1BC8">
        <w:rPr>
          <w:rFonts w:ascii="Arial" w:hAnsi="Arial" w:cs="Arial"/>
          <w:sz w:val="24"/>
          <w:szCs w:val="24"/>
        </w:rPr>
        <w:t xml:space="preserve">There </w:t>
      </w:r>
      <w:r w:rsidR="00AB1BC8">
        <w:rPr>
          <w:rFonts w:ascii="Arial" w:hAnsi="Arial" w:cs="Arial"/>
          <w:sz w:val="24"/>
          <w:szCs w:val="24"/>
        </w:rPr>
        <w:t>are</w:t>
      </w:r>
      <w:r w:rsidRPr="00AB1BC8">
        <w:rPr>
          <w:rFonts w:ascii="Arial" w:hAnsi="Arial" w:cs="Arial"/>
          <w:sz w:val="24"/>
          <w:szCs w:val="24"/>
        </w:rPr>
        <w:t xml:space="preserve"> </w:t>
      </w:r>
      <w:r w:rsidR="00AB1BC8">
        <w:rPr>
          <w:rFonts w:ascii="Arial" w:hAnsi="Arial" w:cs="Arial"/>
          <w:sz w:val="24"/>
          <w:szCs w:val="24"/>
        </w:rPr>
        <w:t>many</w:t>
      </w:r>
      <w:r w:rsidRPr="00AB1BC8">
        <w:rPr>
          <w:rFonts w:ascii="Arial" w:hAnsi="Arial" w:cs="Arial"/>
          <w:sz w:val="24"/>
          <w:szCs w:val="24"/>
        </w:rPr>
        <w:t xml:space="preserve"> health risks associated with the process. </w:t>
      </w:r>
      <w:r w:rsidR="00FC5C0B">
        <w:rPr>
          <w:rFonts w:ascii="Arial" w:hAnsi="Arial" w:cs="Arial"/>
          <w:sz w:val="24"/>
          <w:szCs w:val="24"/>
        </w:rPr>
        <w:t>Including; the</w:t>
      </w:r>
      <w:r w:rsidRPr="00AB1BC8">
        <w:rPr>
          <w:rFonts w:ascii="Arial" w:hAnsi="Arial" w:cs="Arial"/>
          <w:sz w:val="24"/>
          <w:szCs w:val="24"/>
        </w:rPr>
        <w:t xml:space="preserve"> release of radioactive material contained deep within the earth, the release of toxic chemicals in local aquifers,</w:t>
      </w:r>
      <w:r w:rsidR="00AB1BC8">
        <w:rPr>
          <w:rFonts w:ascii="Arial" w:hAnsi="Arial" w:cs="Arial"/>
          <w:sz w:val="24"/>
          <w:szCs w:val="24"/>
        </w:rPr>
        <w:t xml:space="preserve"> and difficulties managing the waste water after it has returned to the surface. </w:t>
      </w:r>
    </w:p>
    <w:p w:rsidR="003A40FF" w:rsidRDefault="003A40FF" w:rsidP="003A0079">
      <w:pPr>
        <w:spacing w:line="480" w:lineRule="auto"/>
        <w:jc w:val="both"/>
        <w:rPr>
          <w:rFonts w:ascii="Arial" w:hAnsi="Arial" w:cs="Arial"/>
          <w:sz w:val="24"/>
          <w:szCs w:val="24"/>
        </w:rPr>
      </w:pPr>
      <w:r>
        <w:rPr>
          <w:rFonts w:ascii="Arial" w:hAnsi="Arial" w:cs="Arial"/>
          <w:sz w:val="24"/>
          <w:szCs w:val="24"/>
        </w:rPr>
        <w:t xml:space="preserve">Thousands of feet below the earth’s surface there are numerous corrosive salts and other toxic hazards including </w:t>
      </w:r>
      <w:r w:rsidR="00770F05">
        <w:rPr>
          <w:rFonts w:ascii="Arial" w:hAnsi="Arial" w:cs="Arial"/>
          <w:sz w:val="24"/>
          <w:szCs w:val="24"/>
        </w:rPr>
        <w:t xml:space="preserve">radioactive </w:t>
      </w:r>
      <w:r>
        <w:rPr>
          <w:rFonts w:ascii="Arial" w:hAnsi="Arial" w:cs="Arial"/>
          <w:sz w:val="24"/>
          <w:szCs w:val="24"/>
        </w:rPr>
        <w:t>Radium. Once the waste water is returned to the surface it needs to be handled like radioactive waste</w:t>
      </w:r>
      <w:r w:rsidR="00770F05">
        <w:rPr>
          <w:rFonts w:ascii="Arial" w:hAnsi="Arial" w:cs="Arial"/>
          <w:sz w:val="24"/>
          <w:szCs w:val="24"/>
        </w:rPr>
        <w:t>. Unfortunately, it’s</w:t>
      </w:r>
      <w:r>
        <w:rPr>
          <w:rFonts w:ascii="Arial" w:hAnsi="Arial" w:cs="Arial"/>
          <w:sz w:val="24"/>
          <w:szCs w:val="24"/>
        </w:rPr>
        <w:t xml:space="preserve"> shipped off to treatment plants, many of which are not equipped to treat the water for radioactivity</w:t>
      </w:r>
      <w:r w:rsidRPr="003A40FF">
        <w:rPr>
          <w:rFonts w:ascii="Arial" w:hAnsi="Arial" w:cs="Arial"/>
          <w:sz w:val="24"/>
          <w:szCs w:val="24"/>
        </w:rPr>
        <w:t xml:space="preserve">. A </w:t>
      </w:r>
      <w:hyperlink r:id="rId6" w:anchor="document/p417/a9945" w:history="1">
        <w:r w:rsidRPr="003A40FF">
          <w:rPr>
            <w:rFonts w:ascii="Arial" w:hAnsi="Arial" w:cs="Arial"/>
            <w:sz w:val="24"/>
            <w:szCs w:val="24"/>
          </w:rPr>
          <w:t>confidential study</w:t>
        </w:r>
      </w:hyperlink>
      <w:r w:rsidRPr="003A40FF">
        <w:rPr>
          <w:rFonts w:ascii="Arial" w:hAnsi="Arial" w:cs="Arial"/>
          <w:sz w:val="24"/>
          <w:szCs w:val="24"/>
        </w:rPr>
        <w:t xml:space="preserve"> </w:t>
      </w:r>
      <w:r w:rsidR="00770F05">
        <w:rPr>
          <w:rFonts w:ascii="Arial" w:hAnsi="Arial" w:cs="Arial"/>
          <w:sz w:val="24"/>
          <w:szCs w:val="24"/>
        </w:rPr>
        <w:t xml:space="preserve">was </w:t>
      </w:r>
      <w:r>
        <w:rPr>
          <w:rFonts w:ascii="Arial" w:hAnsi="Arial" w:cs="Arial"/>
          <w:sz w:val="24"/>
          <w:szCs w:val="24"/>
        </w:rPr>
        <w:t xml:space="preserve">conducted </w:t>
      </w:r>
      <w:r w:rsidRPr="003A40FF">
        <w:rPr>
          <w:rFonts w:ascii="Arial" w:hAnsi="Arial" w:cs="Arial"/>
          <w:sz w:val="24"/>
          <w:szCs w:val="24"/>
        </w:rPr>
        <w:t>by the drilling industry</w:t>
      </w:r>
      <w:r w:rsidR="00721AF0">
        <w:rPr>
          <w:rFonts w:ascii="Arial" w:hAnsi="Arial" w:cs="Arial"/>
          <w:sz w:val="24"/>
          <w:szCs w:val="24"/>
        </w:rPr>
        <w:t>, and</w:t>
      </w:r>
      <w:r w:rsidRPr="003A40FF">
        <w:rPr>
          <w:rFonts w:ascii="Arial" w:hAnsi="Arial" w:cs="Arial"/>
          <w:sz w:val="24"/>
          <w:szCs w:val="24"/>
        </w:rPr>
        <w:t xml:space="preserve"> </w:t>
      </w:r>
      <w:r w:rsidR="00770F05">
        <w:rPr>
          <w:rFonts w:ascii="Arial" w:hAnsi="Arial" w:cs="Arial"/>
          <w:sz w:val="24"/>
          <w:szCs w:val="24"/>
        </w:rPr>
        <w:t>was leaked to the EPA</w:t>
      </w:r>
      <w:r w:rsidR="00721AF0">
        <w:rPr>
          <w:rFonts w:ascii="Arial" w:hAnsi="Arial" w:cs="Arial"/>
          <w:sz w:val="24"/>
          <w:szCs w:val="24"/>
        </w:rPr>
        <w:t>.</w:t>
      </w:r>
      <w:r w:rsidR="00770F05">
        <w:rPr>
          <w:rFonts w:ascii="Arial" w:hAnsi="Arial" w:cs="Arial"/>
          <w:sz w:val="24"/>
          <w:szCs w:val="24"/>
        </w:rPr>
        <w:t xml:space="preserve"> </w:t>
      </w:r>
      <w:r w:rsidR="00721AF0">
        <w:rPr>
          <w:rFonts w:ascii="Arial" w:hAnsi="Arial" w:cs="Arial"/>
          <w:sz w:val="24"/>
          <w:szCs w:val="24"/>
        </w:rPr>
        <w:t xml:space="preserve">This study </w:t>
      </w:r>
      <w:r w:rsidRPr="003A40FF">
        <w:rPr>
          <w:rFonts w:ascii="Arial" w:hAnsi="Arial" w:cs="Arial"/>
          <w:sz w:val="24"/>
          <w:szCs w:val="24"/>
        </w:rPr>
        <w:t>concluded that radioactivity in drilling waste cannot be fully diluted in rivers and other waterways.</w:t>
      </w:r>
      <w:r>
        <w:rPr>
          <w:rFonts w:ascii="Arial" w:hAnsi="Arial" w:cs="Arial"/>
          <w:sz w:val="24"/>
          <w:szCs w:val="24"/>
        </w:rPr>
        <w:t xml:space="preserve"> </w:t>
      </w:r>
      <w:r w:rsidR="00770F05">
        <w:rPr>
          <w:rFonts w:ascii="Arial" w:hAnsi="Arial" w:cs="Arial"/>
          <w:sz w:val="24"/>
          <w:szCs w:val="24"/>
        </w:rPr>
        <w:t>However, these radioactive materials are not the only toxic substance being</w:t>
      </w:r>
      <w:r w:rsidR="00721AF0">
        <w:rPr>
          <w:rFonts w:ascii="Arial" w:hAnsi="Arial" w:cs="Arial"/>
          <w:sz w:val="24"/>
          <w:szCs w:val="24"/>
        </w:rPr>
        <w:t xml:space="preserve"> release into this once idyllic environment. </w:t>
      </w:r>
    </w:p>
    <w:p w:rsidR="00FC5C0B" w:rsidRDefault="00AB1BC8" w:rsidP="003A0079">
      <w:pPr>
        <w:spacing w:line="480" w:lineRule="auto"/>
        <w:jc w:val="both"/>
        <w:rPr>
          <w:rFonts w:ascii="Arial" w:hAnsi="Arial" w:cs="Arial"/>
          <w:sz w:val="24"/>
          <w:szCs w:val="24"/>
        </w:rPr>
      </w:pPr>
      <w:r>
        <w:rPr>
          <w:rFonts w:ascii="Arial" w:hAnsi="Arial" w:cs="Arial"/>
          <w:sz w:val="24"/>
          <w:szCs w:val="24"/>
        </w:rPr>
        <w:t xml:space="preserve">Many gas company’s contest that the chemicals they use are within regulations and only a fraction of the fluid is non-organic. </w:t>
      </w:r>
      <w:r w:rsidR="00770F05">
        <w:rPr>
          <w:rFonts w:ascii="Arial" w:hAnsi="Arial" w:cs="Arial"/>
          <w:sz w:val="24"/>
          <w:szCs w:val="24"/>
        </w:rPr>
        <w:t>Nevertheless</w:t>
      </w:r>
      <w:r>
        <w:rPr>
          <w:rFonts w:ascii="Arial" w:hAnsi="Arial" w:cs="Arial"/>
          <w:sz w:val="24"/>
          <w:szCs w:val="24"/>
        </w:rPr>
        <w:t xml:space="preserve">, analysts have found that roughly 5 million gallons are used for each </w:t>
      </w:r>
      <w:r w:rsidR="00FC5C0B">
        <w:rPr>
          <w:rFonts w:ascii="Arial" w:hAnsi="Arial" w:cs="Arial"/>
          <w:sz w:val="24"/>
          <w:szCs w:val="24"/>
        </w:rPr>
        <w:t>well;</w:t>
      </w:r>
      <w:r>
        <w:rPr>
          <w:rFonts w:ascii="Arial" w:hAnsi="Arial" w:cs="Arial"/>
          <w:sz w:val="24"/>
          <w:szCs w:val="24"/>
        </w:rPr>
        <w:t xml:space="preserve"> this would result in tens of thousands of chemicals such as </w:t>
      </w:r>
      <w:r w:rsidRPr="00A427C4">
        <w:rPr>
          <w:rFonts w:ascii="Arial" w:hAnsi="Arial" w:cs="Arial"/>
          <w:sz w:val="24"/>
          <w:szCs w:val="24"/>
        </w:rPr>
        <w:t>benzene, toluene, zylene and</w:t>
      </w:r>
      <w:r>
        <w:rPr>
          <w:rFonts w:ascii="Arial" w:hAnsi="Arial" w:cs="Arial"/>
          <w:sz w:val="24"/>
          <w:szCs w:val="24"/>
        </w:rPr>
        <w:t xml:space="preserve"> ethylbenzene</w:t>
      </w:r>
      <w:r w:rsidR="007C63E8">
        <w:rPr>
          <w:rFonts w:ascii="Arial" w:hAnsi="Arial" w:cs="Arial"/>
          <w:sz w:val="24"/>
          <w:szCs w:val="24"/>
        </w:rPr>
        <w:t xml:space="preserve"> to be pumped into the ground. </w:t>
      </w:r>
    </w:p>
    <w:p w:rsidR="00FC5C0B" w:rsidRDefault="005A7886" w:rsidP="003A0079">
      <w:pPr>
        <w:spacing w:line="480" w:lineRule="auto"/>
        <w:jc w:val="both"/>
        <w:rPr>
          <w:rFonts w:ascii="Arial" w:hAnsi="Arial" w:cs="Arial"/>
          <w:sz w:val="24"/>
          <w:szCs w:val="24"/>
        </w:rPr>
      </w:pPr>
      <w:r>
        <w:rPr>
          <w:rFonts w:ascii="Arial" w:hAnsi="Arial" w:cs="Arial"/>
          <w:sz w:val="24"/>
          <w:szCs w:val="24"/>
        </w:rPr>
        <w:lastRenderedPageBreak/>
        <w:t xml:space="preserve">Once the fracking fluid is returned to the surface via the natural gas it is stored </w:t>
      </w:r>
      <w:r w:rsidR="00736C25">
        <w:rPr>
          <w:rFonts w:ascii="Arial" w:hAnsi="Arial" w:cs="Arial"/>
          <w:sz w:val="24"/>
          <w:szCs w:val="24"/>
        </w:rPr>
        <w:t>in manmade ponds</w:t>
      </w:r>
      <w:r>
        <w:rPr>
          <w:rFonts w:ascii="Arial" w:hAnsi="Arial" w:cs="Arial"/>
          <w:sz w:val="24"/>
          <w:szCs w:val="24"/>
        </w:rPr>
        <w:t>. These ponds have thick liners designed to contain the waste but there have been numerous occasion that the fluid over flows into neighboring ponds and grasslands. In these instances all life is destroyed and all that is left is a toxic sludge that citizens have to contend with. With many more fracking wells slated for construction over the next decade these accidental spill will become more predominant.</w:t>
      </w:r>
    </w:p>
    <w:p w:rsidR="003A40FF" w:rsidRDefault="005A7886" w:rsidP="003A0079">
      <w:pPr>
        <w:spacing w:line="480" w:lineRule="auto"/>
        <w:jc w:val="both"/>
        <w:rPr>
          <w:rFonts w:ascii="Arial" w:hAnsi="Arial" w:cs="Arial"/>
          <w:sz w:val="24"/>
          <w:szCs w:val="24"/>
        </w:rPr>
      </w:pPr>
      <w:r>
        <w:rPr>
          <w:rFonts w:ascii="Arial" w:hAnsi="Arial" w:cs="Arial"/>
          <w:sz w:val="24"/>
          <w:szCs w:val="24"/>
        </w:rPr>
        <w:t>In this day in age</w:t>
      </w:r>
      <w:r w:rsidR="002C1A59">
        <w:rPr>
          <w:rFonts w:ascii="Arial" w:hAnsi="Arial" w:cs="Arial"/>
          <w:sz w:val="24"/>
          <w:szCs w:val="24"/>
        </w:rPr>
        <w:t>,</w:t>
      </w:r>
      <w:r>
        <w:rPr>
          <w:rFonts w:ascii="Arial" w:hAnsi="Arial" w:cs="Arial"/>
          <w:sz w:val="24"/>
          <w:szCs w:val="24"/>
        </w:rPr>
        <w:t xml:space="preserve"> the quest for energy has driven us to </w:t>
      </w:r>
      <w:r w:rsidR="002C1A59">
        <w:rPr>
          <w:rFonts w:ascii="Arial" w:hAnsi="Arial" w:cs="Arial"/>
          <w:sz w:val="24"/>
          <w:szCs w:val="24"/>
        </w:rPr>
        <w:t>wonder</w:t>
      </w:r>
      <w:r>
        <w:rPr>
          <w:rFonts w:ascii="Arial" w:hAnsi="Arial" w:cs="Arial"/>
          <w:sz w:val="24"/>
          <w:szCs w:val="24"/>
        </w:rPr>
        <w:t xml:space="preserve"> whether or not the cost of losing natural landscapes is worth the thousands of dollars</w:t>
      </w:r>
      <w:r w:rsidR="002C1A59">
        <w:rPr>
          <w:rFonts w:ascii="Arial" w:hAnsi="Arial" w:cs="Arial"/>
          <w:sz w:val="24"/>
          <w:szCs w:val="24"/>
        </w:rPr>
        <w:t xml:space="preserve"> that citizens are offered for</w:t>
      </w:r>
      <w:r>
        <w:rPr>
          <w:rFonts w:ascii="Arial" w:hAnsi="Arial" w:cs="Arial"/>
          <w:sz w:val="24"/>
          <w:szCs w:val="24"/>
        </w:rPr>
        <w:t xml:space="preserve"> mineral rights to their land. Although natural gas companies argue that the situations where accidents </w:t>
      </w:r>
      <w:r w:rsidR="002C1A59">
        <w:rPr>
          <w:rFonts w:ascii="Arial" w:hAnsi="Arial" w:cs="Arial"/>
          <w:sz w:val="24"/>
          <w:szCs w:val="24"/>
        </w:rPr>
        <w:t>occur</w:t>
      </w:r>
      <w:r>
        <w:rPr>
          <w:rFonts w:ascii="Arial" w:hAnsi="Arial" w:cs="Arial"/>
          <w:sz w:val="24"/>
          <w:szCs w:val="24"/>
        </w:rPr>
        <w:t xml:space="preserve"> are rare, they will only become more</w:t>
      </w:r>
      <w:r w:rsidR="002C1A59">
        <w:rPr>
          <w:rFonts w:ascii="Arial" w:hAnsi="Arial" w:cs="Arial"/>
          <w:sz w:val="24"/>
          <w:szCs w:val="24"/>
        </w:rPr>
        <w:t xml:space="preserve"> prevalent with time. </w:t>
      </w:r>
      <w:r w:rsidR="00736C25">
        <w:rPr>
          <w:rFonts w:ascii="Arial" w:hAnsi="Arial" w:cs="Arial"/>
          <w:sz w:val="24"/>
          <w:szCs w:val="24"/>
        </w:rPr>
        <w:t xml:space="preserve">These are only a few hazards that come with fracking. There are many more consequences that go along with this form of gas retrieval. </w:t>
      </w:r>
      <w:r w:rsidR="002C1A59">
        <w:rPr>
          <w:rFonts w:ascii="Arial" w:hAnsi="Arial" w:cs="Arial"/>
          <w:sz w:val="24"/>
          <w:szCs w:val="24"/>
        </w:rPr>
        <w:t xml:space="preserve">I feel that it’s important for people to educate themselves of the dangers of fracking and question whether or not the possible loss of clean tap water as well as the toxic exposure is worth the risks. </w:t>
      </w:r>
    </w:p>
    <w:p w:rsidR="00AB1BC8" w:rsidRPr="00AB1BC8" w:rsidRDefault="00AB1BC8" w:rsidP="00AB1BC8">
      <w:pPr>
        <w:spacing w:line="480" w:lineRule="auto"/>
        <w:rPr>
          <w:rFonts w:ascii="Arial" w:hAnsi="Arial" w:cs="Arial"/>
          <w:sz w:val="24"/>
          <w:szCs w:val="24"/>
        </w:rPr>
      </w:pPr>
    </w:p>
    <w:p w:rsidR="00A427C4" w:rsidRDefault="00A427C4"/>
    <w:p w:rsidR="007970C7" w:rsidRDefault="007970C7"/>
    <w:p w:rsidR="008C75E0" w:rsidRDefault="008C75E0"/>
    <w:p w:rsidR="00736C25" w:rsidRDefault="00736C25"/>
    <w:p w:rsidR="00736C25" w:rsidRDefault="00736C25"/>
    <w:p w:rsidR="00736C25" w:rsidRDefault="00736C25"/>
    <w:p w:rsidR="00736C25" w:rsidRDefault="00736C25"/>
    <w:p w:rsidR="00736C25" w:rsidRDefault="00736C25"/>
    <w:p w:rsidR="00736C25" w:rsidRDefault="00736C25"/>
    <w:p w:rsidR="00736C25" w:rsidRDefault="00736C25"/>
    <w:p w:rsidR="00736C25" w:rsidRDefault="00736C25"/>
    <w:p w:rsidR="00736C25" w:rsidRDefault="00736C25"/>
    <w:p w:rsidR="008C75E0" w:rsidRDefault="008C75E0"/>
    <w:p w:rsidR="008C75E0" w:rsidRDefault="008C75E0"/>
    <w:p w:rsidR="008C75E0" w:rsidRDefault="008C75E0"/>
    <w:p w:rsidR="007970C7" w:rsidRDefault="007970C7">
      <w:pPr>
        <w:rPr>
          <w:color w:val="FF0000"/>
        </w:rPr>
      </w:pPr>
    </w:p>
    <w:p w:rsidR="00736C25" w:rsidRPr="00C20C74" w:rsidRDefault="00736C25">
      <w:pPr>
        <w:rPr>
          <w:color w:val="FF0000"/>
        </w:rPr>
      </w:pPr>
      <w:bookmarkStart w:id="0" w:name="_GoBack"/>
      <w:bookmarkEnd w:id="0"/>
    </w:p>
    <w:p w:rsidR="008C7B22" w:rsidRPr="000E33B4" w:rsidRDefault="008C7B22" w:rsidP="008C7B22">
      <w:pPr>
        <w:spacing w:line="480" w:lineRule="auto"/>
        <w:ind w:left="720" w:hanging="720"/>
        <w:jc w:val="center"/>
        <w:rPr>
          <w:sz w:val="28"/>
          <w:szCs w:val="28"/>
        </w:rPr>
      </w:pPr>
      <w:r w:rsidRPr="000E33B4">
        <w:rPr>
          <w:sz w:val="28"/>
          <w:szCs w:val="28"/>
        </w:rPr>
        <w:lastRenderedPageBreak/>
        <w:t xml:space="preserve">Works Cited </w:t>
      </w:r>
    </w:p>
    <w:p w:rsidR="008C7B22" w:rsidRPr="000E33B4" w:rsidRDefault="008C7B22" w:rsidP="008C7B22">
      <w:pPr>
        <w:ind w:left="720" w:hanging="720"/>
        <w:rPr>
          <w:rFonts w:ascii="Arial" w:hAnsi="Arial" w:cs="Arial"/>
          <w:sz w:val="24"/>
          <w:szCs w:val="24"/>
        </w:rPr>
      </w:pPr>
      <w:r w:rsidRPr="000E33B4">
        <w:rPr>
          <w:rFonts w:ascii="Arial" w:hAnsi="Arial" w:cs="Arial"/>
          <w:sz w:val="24"/>
          <w:szCs w:val="24"/>
        </w:rPr>
        <w:t xml:space="preserve">Corcoran, Patrick. "Water Supplies Endangered by Radioactive Materials From Fracking." </w:t>
      </w:r>
      <w:r w:rsidRPr="000E33B4">
        <w:rPr>
          <w:rFonts w:ascii="Arial" w:hAnsi="Arial" w:cs="Arial"/>
          <w:i/>
          <w:iCs/>
          <w:sz w:val="24"/>
          <w:szCs w:val="24"/>
        </w:rPr>
        <w:t>New York Times</w:t>
      </w:r>
      <w:r w:rsidRPr="000E33B4">
        <w:rPr>
          <w:rFonts w:ascii="Arial" w:hAnsi="Arial" w:cs="Arial"/>
          <w:sz w:val="24"/>
          <w:szCs w:val="24"/>
        </w:rPr>
        <w:t xml:space="preserve">. 28 Feb. 2011. Web. 14 Sept. 2011. &lt;http://www.fairwarning.org/2011/02/water-supplies-endangered-by-radioactive-materials-from-fracking/&gt;. </w:t>
      </w:r>
    </w:p>
    <w:p w:rsidR="008C7B22" w:rsidRPr="000E33B4" w:rsidRDefault="008C7B22" w:rsidP="008C7B22">
      <w:pPr>
        <w:ind w:left="720" w:hanging="720"/>
        <w:rPr>
          <w:rFonts w:ascii="Arial" w:hAnsi="Arial" w:cs="Arial"/>
          <w:sz w:val="24"/>
          <w:szCs w:val="24"/>
        </w:rPr>
      </w:pPr>
    </w:p>
    <w:p w:rsidR="008C7B22" w:rsidRPr="000E33B4" w:rsidRDefault="008C7B22" w:rsidP="008C7B22">
      <w:pPr>
        <w:ind w:left="720" w:hanging="720"/>
        <w:rPr>
          <w:rFonts w:ascii="Arial" w:hAnsi="Arial" w:cs="Arial"/>
          <w:sz w:val="24"/>
          <w:szCs w:val="24"/>
        </w:rPr>
      </w:pPr>
      <w:r w:rsidRPr="000E33B4">
        <w:rPr>
          <w:rFonts w:ascii="Arial" w:hAnsi="Arial" w:cs="Arial"/>
          <w:sz w:val="24"/>
          <w:szCs w:val="24"/>
        </w:rPr>
        <w:t xml:space="preserve">NAVARRO, MIREYA. "Before Release, a Hydraulic Fracturing Study for the State Draws Skepticism." </w:t>
      </w:r>
      <w:r w:rsidRPr="000E33B4">
        <w:rPr>
          <w:rFonts w:ascii="Arial" w:hAnsi="Arial" w:cs="Arial"/>
          <w:i/>
          <w:iCs/>
          <w:sz w:val="24"/>
          <w:szCs w:val="24"/>
        </w:rPr>
        <w:t>New York Times</w:t>
      </w:r>
      <w:r w:rsidRPr="000E33B4">
        <w:rPr>
          <w:rFonts w:ascii="Arial" w:hAnsi="Arial" w:cs="Arial"/>
          <w:sz w:val="24"/>
          <w:szCs w:val="24"/>
        </w:rPr>
        <w:t xml:space="preserve">. 2 Sept. 2011. Web. 14 Sept. 2011. &lt;http://www.crusadeguild.eu/2011/09/03/before-release-a-hydraulic-fracturing-study-for-the-state-draws-skepticism-new-york-times/&gt;. </w:t>
      </w:r>
    </w:p>
    <w:p w:rsidR="008C7B22" w:rsidRPr="000E33B4" w:rsidRDefault="008C7B22" w:rsidP="008C7B22">
      <w:pPr>
        <w:ind w:left="720" w:hanging="720"/>
        <w:rPr>
          <w:rFonts w:ascii="Arial" w:hAnsi="Arial" w:cs="Arial"/>
          <w:sz w:val="24"/>
          <w:szCs w:val="24"/>
        </w:rPr>
      </w:pPr>
    </w:p>
    <w:p w:rsidR="008C7B22" w:rsidRPr="000E33B4" w:rsidRDefault="008C7B22" w:rsidP="008C7B22">
      <w:pPr>
        <w:ind w:left="720" w:hanging="720"/>
        <w:rPr>
          <w:rFonts w:ascii="Arial" w:hAnsi="Arial" w:cs="Arial"/>
          <w:sz w:val="24"/>
          <w:szCs w:val="24"/>
        </w:rPr>
      </w:pPr>
      <w:r w:rsidRPr="000E33B4">
        <w:rPr>
          <w:rFonts w:ascii="Arial" w:hAnsi="Arial" w:cs="Arial"/>
          <w:sz w:val="24"/>
          <w:szCs w:val="24"/>
        </w:rPr>
        <w:t xml:space="preserve">URBINA, IAN. "Regulation Lax as Gas Wells’ Tainted Water Hits Rivers." </w:t>
      </w:r>
      <w:r w:rsidRPr="000E33B4">
        <w:rPr>
          <w:rFonts w:ascii="Arial" w:hAnsi="Arial" w:cs="Arial"/>
          <w:i/>
          <w:iCs/>
          <w:sz w:val="24"/>
          <w:szCs w:val="24"/>
        </w:rPr>
        <w:t>New York Times</w:t>
      </w:r>
      <w:r w:rsidRPr="000E33B4">
        <w:rPr>
          <w:rFonts w:ascii="Arial" w:hAnsi="Arial" w:cs="Arial"/>
          <w:sz w:val="24"/>
          <w:szCs w:val="24"/>
        </w:rPr>
        <w:t xml:space="preserve">. 26 Feb. 2011. Web. 14 Sept. 2011. &lt;http://www.nytimes.com/2011/02/27/us/27gas.html&gt;. </w:t>
      </w:r>
    </w:p>
    <w:p w:rsidR="008C7B22" w:rsidRPr="000E33B4" w:rsidRDefault="008C7B22" w:rsidP="008C7B22">
      <w:pPr>
        <w:ind w:left="720" w:hanging="720"/>
        <w:rPr>
          <w:rFonts w:ascii="Arial" w:hAnsi="Arial" w:cs="Arial"/>
        </w:rPr>
      </w:pPr>
    </w:p>
    <w:p w:rsidR="008C7B22" w:rsidRPr="000E33B4" w:rsidRDefault="008C7B22" w:rsidP="008C7B22">
      <w:pPr>
        <w:ind w:left="720" w:hanging="720"/>
        <w:rPr>
          <w:rFonts w:ascii="Arial" w:hAnsi="Arial" w:cs="Arial"/>
          <w:sz w:val="24"/>
          <w:szCs w:val="24"/>
        </w:rPr>
      </w:pPr>
      <w:r w:rsidRPr="000E33B4">
        <w:rPr>
          <w:rFonts w:ascii="Arial" w:hAnsi="Arial" w:cs="Arial"/>
          <w:sz w:val="24"/>
          <w:szCs w:val="24"/>
        </w:rPr>
        <w:t xml:space="preserve">Wiseman, Hannah J., Untested Waters: The Rise of </w:t>
      </w:r>
      <w:r w:rsidRPr="000E33B4">
        <w:rPr>
          <w:rFonts w:ascii="Arial" w:hAnsi="Arial" w:cs="Arial"/>
          <w:sz w:val="24"/>
          <w:szCs w:val="24"/>
        </w:rPr>
        <w:t>Hydraulic</w:t>
      </w:r>
      <w:r w:rsidRPr="000E33B4">
        <w:rPr>
          <w:rFonts w:ascii="Arial" w:hAnsi="Arial" w:cs="Arial"/>
          <w:sz w:val="24"/>
          <w:szCs w:val="24"/>
        </w:rPr>
        <w:t xml:space="preserve"> </w:t>
      </w:r>
      <w:r w:rsidRPr="000E33B4">
        <w:rPr>
          <w:rFonts w:ascii="Arial" w:hAnsi="Arial" w:cs="Arial"/>
          <w:sz w:val="24"/>
          <w:szCs w:val="24"/>
        </w:rPr>
        <w:t>Fracturing</w:t>
      </w:r>
      <w:r w:rsidRPr="000E33B4">
        <w:rPr>
          <w:rFonts w:ascii="Arial" w:hAnsi="Arial" w:cs="Arial"/>
          <w:sz w:val="24"/>
          <w:szCs w:val="24"/>
        </w:rPr>
        <w:t xml:space="preserve"> in Oil and Gas Production and the Need to Revisit Regulation (September 23, 2008). Fordham Environmental Law Review, Vol. 20, p. 115, 2009. Available at SSRN: http://ssrn.com/abstract=1595092</w:t>
      </w:r>
    </w:p>
    <w:p w:rsidR="008C7B22" w:rsidRPr="000E33B4" w:rsidRDefault="008C7B22" w:rsidP="008C7B22">
      <w:pPr>
        <w:ind w:left="720" w:hanging="720"/>
        <w:rPr>
          <w:rFonts w:ascii="Arial" w:hAnsi="Arial" w:cs="Arial"/>
          <w:sz w:val="24"/>
          <w:szCs w:val="24"/>
        </w:rPr>
      </w:pPr>
    </w:p>
    <w:sectPr w:rsidR="008C7B22" w:rsidRPr="000E33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0C7"/>
    <w:rsid w:val="000832DE"/>
    <w:rsid w:val="000E33B4"/>
    <w:rsid w:val="002C1A59"/>
    <w:rsid w:val="003A0079"/>
    <w:rsid w:val="003A40FF"/>
    <w:rsid w:val="00520A3E"/>
    <w:rsid w:val="005A7886"/>
    <w:rsid w:val="00721AF0"/>
    <w:rsid w:val="00736C25"/>
    <w:rsid w:val="00770F05"/>
    <w:rsid w:val="007970C7"/>
    <w:rsid w:val="007C63E8"/>
    <w:rsid w:val="008C75E0"/>
    <w:rsid w:val="008C7B22"/>
    <w:rsid w:val="0090644C"/>
    <w:rsid w:val="00A427C4"/>
    <w:rsid w:val="00AB1BC8"/>
    <w:rsid w:val="00B65CD2"/>
    <w:rsid w:val="00C20C74"/>
    <w:rsid w:val="00C313E4"/>
    <w:rsid w:val="00D13204"/>
    <w:rsid w:val="00FC5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A40FF"/>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6">
    <w:name w:val="heading 6"/>
    <w:basedOn w:val="Normal"/>
    <w:link w:val="Heading6Char"/>
    <w:uiPriority w:val="9"/>
    <w:qFormat/>
    <w:rsid w:val="003A40FF"/>
    <w:pPr>
      <w:spacing w:before="100" w:beforeAutospacing="1" w:after="100" w:afterAutospacing="1"/>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earchword">
    <w:name w:val="searchword"/>
    <w:basedOn w:val="DefaultParagraphFont"/>
    <w:rsid w:val="007970C7"/>
  </w:style>
  <w:style w:type="paragraph" w:styleId="BalloonText">
    <w:name w:val="Balloon Text"/>
    <w:basedOn w:val="Normal"/>
    <w:link w:val="BalloonTextChar"/>
    <w:uiPriority w:val="99"/>
    <w:semiHidden/>
    <w:unhideWhenUsed/>
    <w:rsid w:val="00520A3E"/>
    <w:rPr>
      <w:rFonts w:ascii="Tahoma" w:hAnsi="Tahoma" w:cs="Tahoma"/>
      <w:sz w:val="16"/>
      <w:szCs w:val="16"/>
    </w:rPr>
  </w:style>
  <w:style w:type="character" w:customStyle="1" w:styleId="BalloonTextChar">
    <w:name w:val="Balloon Text Char"/>
    <w:basedOn w:val="DefaultParagraphFont"/>
    <w:link w:val="BalloonText"/>
    <w:uiPriority w:val="99"/>
    <w:semiHidden/>
    <w:rsid w:val="00520A3E"/>
    <w:rPr>
      <w:rFonts w:ascii="Tahoma" w:hAnsi="Tahoma" w:cs="Tahoma"/>
      <w:sz w:val="16"/>
      <w:szCs w:val="16"/>
    </w:rPr>
  </w:style>
  <w:style w:type="character" w:styleId="Hyperlink">
    <w:name w:val="Hyperlink"/>
    <w:basedOn w:val="DefaultParagraphFont"/>
    <w:uiPriority w:val="99"/>
    <w:unhideWhenUsed/>
    <w:rsid w:val="00A427C4"/>
    <w:rPr>
      <w:color w:val="0000FF"/>
      <w:u w:val="single"/>
    </w:rPr>
  </w:style>
  <w:style w:type="character" w:customStyle="1" w:styleId="Heading1Char">
    <w:name w:val="Heading 1 Char"/>
    <w:basedOn w:val="DefaultParagraphFont"/>
    <w:link w:val="Heading1"/>
    <w:uiPriority w:val="9"/>
    <w:rsid w:val="003A40FF"/>
    <w:rPr>
      <w:rFonts w:ascii="Times New Roman" w:eastAsia="Times New Roman" w:hAnsi="Times New Roman" w:cs="Times New Roman"/>
      <w:b/>
      <w:bCs/>
      <w:kern w:val="36"/>
      <w:sz w:val="48"/>
      <w:szCs w:val="48"/>
    </w:rPr>
  </w:style>
  <w:style w:type="character" w:customStyle="1" w:styleId="Heading6Char">
    <w:name w:val="Heading 6 Char"/>
    <w:basedOn w:val="DefaultParagraphFont"/>
    <w:link w:val="Heading6"/>
    <w:uiPriority w:val="9"/>
    <w:rsid w:val="003A40FF"/>
    <w:rPr>
      <w:rFonts w:ascii="Times New Roman" w:eastAsia="Times New Roman" w:hAnsi="Times New Roman" w:cs="Times New Roman"/>
      <w:b/>
      <w:bCs/>
      <w:sz w:val="15"/>
      <w:szCs w:val="15"/>
    </w:rPr>
  </w:style>
  <w:style w:type="paragraph" w:customStyle="1" w:styleId="byline">
    <w:name w:val="byline"/>
    <w:basedOn w:val="Normal"/>
    <w:rsid w:val="0090644C"/>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A40FF"/>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6">
    <w:name w:val="heading 6"/>
    <w:basedOn w:val="Normal"/>
    <w:link w:val="Heading6Char"/>
    <w:uiPriority w:val="9"/>
    <w:qFormat/>
    <w:rsid w:val="003A40FF"/>
    <w:pPr>
      <w:spacing w:before="100" w:beforeAutospacing="1" w:after="100" w:afterAutospacing="1"/>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earchword">
    <w:name w:val="searchword"/>
    <w:basedOn w:val="DefaultParagraphFont"/>
    <w:rsid w:val="007970C7"/>
  </w:style>
  <w:style w:type="paragraph" w:styleId="BalloonText">
    <w:name w:val="Balloon Text"/>
    <w:basedOn w:val="Normal"/>
    <w:link w:val="BalloonTextChar"/>
    <w:uiPriority w:val="99"/>
    <w:semiHidden/>
    <w:unhideWhenUsed/>
    <w:rsid w:val="00520A3E"/>
    <w:rPr>
      <w:rFonts w:ascii="Tahoma" w:hAnsi="Tahoma" w:cs="Tahoma"/>
      <w:sz w:val="16"/>
      <w:szCs w:val="16"/>
    </w:rPr>
  </w:style>
  <w:style w:type="character" w:customStyle="1" w:styleId="BalloonTextChar">
    <w:name w:val="Balloon Text Char"/>
    <w:basedOn w:val="DefaultParagraphFont"/>
    <w:link w:val="BalloonText"/>
    <w:uiPriority w:val="99"/>
    <w:semiHidden/>
    <w:rsid w:val="00520A3E"/>
    <w:rPr>
      <w:rFonts w:ascii="Tahoma" w:hAnsi="Tahoma" w:cs="Tahoma"/>
      <w:sz w:val="16"/>
      <w:szCs w:val="16"/>
    </w:rPr>
  </w:style>
  <w:style w:type="character" w:styleId="Hyperlink">
    <w:name w:val="Hyperlink"/>
    <w:basedOn w:val="DefaultParagraphFont"/>
    <w:uiPriority w:val="99"/>
    <w:unhideWhenUsed/>
    <w:rsid w:val="00A427C4"/>
    <w:rPr>
      <w:color w:val="0000FF"/>
      <w:u w:val="single"/>
    </w:rPr>
  </w:style>
  <w:style w:type="character" w:customStyle="1" w:styleId="Heading1Char">
    <w:name w:val="Heading 1 Char"/>
    <w:basedOn w:val="DefaultParagraphFont"/>
    <w:link w:val="Heading1"/>
    <w:uiPriority w:val="9"/>
    <w:rsid w:val="003A40FF"/>
    <w:rPr>
      <w:rFonts w:ascii="Times New Roman" w:eastAsia="Times New Roman" w:hAnsi="Times New Roman" w:cs="Times New Roman"/>
      <w:b/>
      <w:bCs/>
      <w:kern w:val="36"/>
      <w:sz w:val="48"/>
      <w:szCs w:val="48"/>
    </w:rPr>
  </w:style>
  <w:style w:type="character" w:customStyle="1" w:styleId="Heading6Char">
    <w:name w:val="Heading 6 Char"/>
    <w:basedOn w:val="DefaultParagraphFont"/>
    <w:link w:val="Heading6"/>
    <w:uiPriority w:val="9"/>
    <w:rsid w:val="003A40FF"/>
    <w:rPr>
      <w:rFonts w:ascii="Times New Roman" w:eastAsia="Times New Roman" w:hAnsi="Times New Roman" w:cs="Times New Roman"/>
      <w:b/>
      <w:bCs/>
      <w:sz w:val="15"/>
      <w:szCs w:val="15"/>
    </w:rPr>
  </w:style>
  <w:style w:type="paragraph" w:customStyle="1" w:styleId="byline">
    <w:name w:val="byline"/>
    <w:basedOn w:val="Normal"/>
    <w:rsid w:val="0090644C"/>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22944">
      <w:bodyDiv w:val="1"/>
      <w:marLeft w:val="0"/>
      <w:marRight w:val="0"/>
      <w:marTop w:val="0"/>
      <w:marBottom w:val="0"/>
      <w:divBdr>
        <w:top w:val="none" w:sz="0" w:space="0" w:color="auto"/>
        <w:left w:val="none" w:sz="0" w:space="0" w:color="auto"/>
        <w:bottom w:val="none" w:sz="0" w:space="0" w:color="auto"/>
        <w:right w:val="none" w:sz="0" w:space="0" w:color="auto"/>
      </w:divBdr>
    </w:div>
    <w:div w:id="1092124267">
      <w:bodyDiv w:val="1"/>
      <w:marLeft w:val="0"/>
      <w:marRight w:val="0"/>
      <w:marTop w:val="0"/>
      <w:marBottom w:val="0"/>
      <w:divBdr>
        <w:top w:val="none" w:sz="0" w:space="0" w:color="auto"/>
        <w:left w:val="none" w:sz="0" w:space="0" w:color="auto"/>
        <w:bottom w:val="none" w:sz="0" w:space="0" w:color="auto"/>
        <w:right w:val="none" w:sz="0" w:space="0" w:color="auto"/>
      </w:divBdr>
    </w:div>
    <w:div w:id="1138886339">
      <w:bodyDiv w:val="1"/>
      <w:marLeft w:val="0"/>
      <w:marRight w:val="0"/>
      <w:marTop w:val="0"/>
      <w:marBottom w:val="0"/>
      <w:divBdr>
        <w:top w:val="none" w:sz="0" w:space="0" w:color="auto"/>
        <w:left w:val="none" w:sz="0" w:space="0" w:color="auto"/>
        <w:bottom w:val="none" w:sz="0" w:space="0" w:color="auto"/>
        <w:right w:val="none" w:sz="0" w:space="0" w:color="auto"/>
      </w:divBdr>
    </w:div>
    <w:div w:id="1603299307">
      <w:bodyDiv w:val="1"/>
      <w:marLeft w:val="0"/>
      <w:marRight w:val="0"/>
      <w:marTop w:val="0"/>
      <w:marBottom w:val="0"/>
      <w:divBdr>
        <w:top w:val="none" w:sz="0" w:space="0" w:color="auto"/>
        <w:left w:val="none" w:sz="0" w:space="0" w:color="auto"/>
        <w:bottom w:val="none" w:sz="0" w:space="0" w:color="auto"/>
        <w:right w:val="none" w:sz="0" w:space="0" w:color="auto"/>
      </w:divBdr>
    </w:div>
    <w:div w:id="211767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ytimes.com/interactive/2011/02/27/us/natural-gas-documents-1.htm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4</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2011-09-16T02:22:00Z</dcterms:created>
  <dcterms:modified xsi:type="dcterms:W3CDTF">2011-09-16T12:08:00Z</dcterms:modified>
</cp:coreProperties>
</file>